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sz w:val="36"/>
          <w:szCs w:val="36"/>
          <w:lang w:val="zh-CN" w:eastAsia="zh-CN"/>
        </w:rPr>
      </w:pPr>
      <w:bookmarkStart w:id="0" w:name="_Toc8212"/>
      <w:bookmarkStart w:id="1" w:name="_Toc11506"/>
      <w:bookmarkStart w:id="2" w:name="_Toc30096"/>
      <w:bookmarkStart w:id="3" w:name="_Toc20172"/>
      <w:bookmarkStart w:id="4" w:name="_Toc13863"/>
      <w:bookmarkStart w:id="5" w:name="_Toc4499"/>
      <w:bookmarkStart w:id="62" w:name="_GoBack"/>
      <w:r>
        <w:rPr>
          <w:rFonts w:hint="eastAsia"/>
          <w:sz w:val="36"/>
          <w:szCs w:val="36"/>
          <w:lang w:val="zh-CN" w:eastAsia="zh-CN"/>
        </w:rPr>
        <w:t>吴忠市人民医院</w:t>
      </w:r>
      <w:bookmarkEnd w:id="0"/>
      <w:bookmarkEnd w:id="1"/>
      <w:bookmarkEnd w:id="2"/>
      <w:bookmarkEnd w:id="3"/>
      <w:bookmarkEnd w:id="4"/>
      <w:bookmarkEnd w:id="5"/>
      <w:r>
        <w:rPr>
          <w:rFonts w:hint="eastAsia"/>
          <w:sz w:val="36"/>
          <w:szCs w:val="36"/>
          <w:lang w:val="zh-CN" w:eastAsia="zh-CN"/>
        </w:rPr>
        <w:t>专科耗材采购项目第二批（口腔义齿类耗材）采购公告</w:t>
      </w:r>
    </w:p>
    <w:bookmarkEnd w:id="62"/>
    <w:p>
      <w:pPr>
        <w:pStyle w:val="7"/>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sz w:val="36"/>
          <w:szCs w:val="36"/>
          <w:lang w:val="zh-CN" w:eastAsia="zh-CN"/>
        </w:rPr>
      </w:pPr>
    </w:p>
    <w:p>
      <w:pPr>
        <w:spacing w:line="360" w:lineRule="auto"/>
        <w:ind w:firstLine="482" w:firstLineChars="200"/>
        <w:jc w:val="left"/>
        <w:outlineLvl w:val="1"/>
        <w:rPr>
          <w:rFonts w:hint="eastAsia" w:ascii="宋体" w:hAnsi="宋体" w:eastAsia="宋体" w:cs="宋体"/>
          <w:sz w:val="24"/>
          <w:lang w:val="en-US" w:eastAsia="zh-CN"/>
        </w:rPr>
      </w:pPr>
      <w:bookmarkStart w:id="6" w:name="_Toc30891"/>
      <w:bookmarkStart w:id="7" w:name="_Toc4983"/>
      <w:bookmarkStart w:id="8" w:name="_Toc18715"/>
      <w:bookmarkStart w:id="9" w:name="_Toc160"/>
      <w:bookmarkStart w:id="10" w:name="_Toc22818"/>
      <w:bookmarkStart w:id="11" w:name="_Toc27910"/>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2153"/>
      <w:bookmarkStart w:id="13" w:name="_Toc15251"/>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eastAsia="zh-CN"/>
        </w:rPr>
        <w:t>吴忠市人民医院2024年口腔科义齿类耗材采购项目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7"/>
        <w:gridCol w:w="1859"/>
        <w:gridCol w:w="2496"/>
        <w:gridCol w:w="1710"/>
        <w:gridCol w:w="1712"/>
        <w:gridCol w:w="1002"/>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941"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单件名称</w:t>
            </w:r>
          </w:p>
        </w:tc>
        <w:tc>
          <w:tcPr>
            <w:tcW w:w="126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物资名称</w:t>
            </w:r>
          </w:p>
        </w:tc>
        <w:tc>
          <w:tcPr>
            <w:tcW w:w="86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86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507"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材质</w:t>
            </w:r>
          </w:p>
        </w:tc>
        <w:tc>
          <w:tcPr>
            <w:tcW w:w="283"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4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拉瓦氧化锆</w:t>
            </w:r>
          </w:p>
        </w:tc>
        <w:tc>
          <w:tcPr>
            <w:tcW w:w="86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94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威兰德氧化锆</w:t>
            </w:r>
          </w:p>
        </w:tc>
        <w:tc>
          <w:tcPr>
            <w:tcW w:w="86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4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德瓷氧化锆</w:t>
            </w:r>
          </w:p>
        </w:tc>
        <w:tc>
          <w:tcPr>
            <w:tcW w:w="86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94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爱尔创氧化锆</w:t>
            </w:r>
          </w:p>
        </w:tc>
        <w:tc>
          <w:tcPr>
            <w:tcW w:w="86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爱迪特氧化锆</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乐口瓷氧化锆</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吉瑞氧化锆</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秦瓷氧化锆</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氧化锆</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粘接桥</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定制式固定义齿-粘接桥</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聚醚醚酮</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超薄贴面</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玻璃陶瓷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 xml:space="preserve">瓷贴面 </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玻璃陶瓷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瓷嵌体</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玻璃陶瓷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铸瓷冠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玻璃陶瓷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纯钛聚合瓷</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纯钛</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生物烤瓷冠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金属烤瓷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无铍烤瓷冠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金属烤瓷</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生物铸造冠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纯钛铸造冠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纯钛</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无铍铸造冠</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生物合金桩钉</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定制式固定义齿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纯钛桩钉</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定制式固定义齿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纯钛</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诺必灵高端支架大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钴铬合金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诺必灵高端中端小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钴铬合金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Hpp支架大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聚醚醚酮</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Hpp支架小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聚醚醚酮</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r>
              <w:rPr>
                <w:rFonts w:hint="eastAsia" w:ascii="宋体" w:hAnsi="宋体" w:cs="宋体"/>
                <w:sz w:val="24"/>
                <w:lang w:val="en-US" w:eastAsia="zh-CN"/>
              </w:rPr>
              <w:br w:type="textWrapping"/>
            </w:r>
            <w:r>
              <w:rPr>
                <w:rFonts w:hint="eastAsia" w:ascii="宋体" w:hAnsi="宋体" w:cs="宋体"/>
                <w:sz w:val="24"/>
                <w:lang w:val="en-US" w:eastAsia="zh-CN"/>
              </w:rPr>
              <w:t>（3D)纯钛支架大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r>
              <w:rPr>
                <w:rFonts w:hint="eastAsia" w:ascii="宋体" w:hAnsi="宋体" w:cs="宋体"/>
                <w:sz w:val="24"/>
                <w:lang w:val="en-US" w:eastAsia="zh-CN"/>
              </w:rPr>
              <w:br w:type="textWrapping"/>
            </w:r>
            <w:r>
              <w:rPr>
                <w:rFonts w:hint="eastAsia" w:ascii="宋体" w:hAnsi="宋体" w:cs="宋体"/>
                <w:sz w:val="24"/>
                <w:lang w:val="en-US" w:eastAsia="zh-CN"/>
              </w:rPr>
              <w:t>（3D)纯钛支架小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生物铸造支架大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钴铬合金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生物铸造支架小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钴铬合金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诺必灵中端支架大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诺必灵中端支架小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宝施服整铸支架大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宝施服整铸支架小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钴基铸造支架大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钴基铸造支架小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普通整铸支架大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普通整铸支架小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全口胶托</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全口</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胶托大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胶托小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金属网</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定制式活动义齿-金属网</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金属合金</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隐形义齿</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透明卡环</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定制式活动义齿-透明卡环</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拜耳牙</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力维牙</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塑钢牙</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 xml:space="preserve">软衬半口 </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吸附性义齿全口</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全口</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吸附性义齿半口</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半口</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FR型矫正器（FRIII.FRII）</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FR型矫正器（FRIII.FRII）</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鼻鼾阻塞器（上下连体）</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鼻鼾阻塞器（上下连体）</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正位器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正位器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前方牵引矫正器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前方牵引矫正器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矫正器式双阻板</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矫正器式双阻板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肌激动器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肌激动器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颌垫推簧器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颌垫推簧器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四眼圈簧</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四眼圈簧</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一般矫正菱形扩弓器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一般矫正菱形扩弓器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螺旋扩弓器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螺旋扩弓器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扇形扩弓器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扇形扩弓器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三向扩弓器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三向扩弓器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牙周夹板</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牙周夹板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63</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环绕式保持器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环绕式保持器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64</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舌侧保持器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舌侧保持器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65</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间隙保持器</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间隙保持器</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66</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一般保持器(Hawiey ）</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一般保持器(Hawiey ）</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67</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平导</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件</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平导</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68</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斜导</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斜导</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69</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钟摆式</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钟摆式</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软胶夜磨牙垫</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软胶夜磨牙垫</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71</w:t>
            </w:r>
          </w:p>
        </w:tc>
        <w:tc>
          <w:tcPr>
            <w:tcW w:w="94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定制式活动义齿</w:t>
            </w:r>
          </w:p>
        </w:tc>
        <w:tc>
          <w:tcPr>
            <w:tcW w:w="1263"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正畸关节板</w:t>
            </w:r>
          </w:p>
        </w:tc>
        <w:tc>
          <w:tcPr>
            <w:tcW w:w="865"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定制式活动义齿</w:t>
            </w:r>
          </w:p>
        </w:tc>
        <w:tc>
          <w:tcPr>
            <w:tcW w:w="866" w:type="pct"/>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正畸关节板</w:t>
            </w:r>
          </w:p>
        </w:tc>
        <w:tc>
          <w:tcPr>
            <w:tcW w:w="507"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树脂</w:t>
            </w:r>
          </w:p>
        </w:tc>
        <w:tc>
          <w:tcPr>
            <w:tcW w:w="28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泽康氧化锆</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定制式固定义齿-泽康氧化锆冠</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生物氧化锆</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瓷贴面铸瓷</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定制式固定义齿-瓷贴面铸瓷</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玻璃陶瓷</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瓷贴面烤瓷</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定制式固定义齿-瓷贴面烤瓷</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玻璃陶瓷</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全瓷铸瓷冠</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玻璃陶瓷</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嵌体/桩</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定制式固定义齿-嵌体/桩</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嵌体/桩</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定制式固定义齿-嵌体/桩</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普通烤瓷冠</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金属烤瓷</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普通铸造冠</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诺必灵高端支架中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钴铬合金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（3D)纯钛支架中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完美支架大</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大</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完美支架中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完美支架小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小</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生物铸造支架中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钴铬合金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维他灵-18支架大</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大</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钴铬合金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维他灵-18支架中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钴铬合金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维他灵-18支架小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小</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钴铬合金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诺必灵中端支架中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宝施服整铸支架中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钴基铸造支架中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普通整铸支架中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整铸支架上接纯钛颌面</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定制式活动义齿-支架接纯钛颌面</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整铸支架上接生物颌面</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定制式活动义齿-支架接生物颌面</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整铸支架上接普通颌面</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定制式活动义齿-支架接普通颌面</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不碎胶全口</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定制式活动义齿-不碎胶全口</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不碎胶半口</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定制式活动义齿-不碎胶半口</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金属合金</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胶托中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隐形加牙</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充胶大</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定制式活动义齿-充胶</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充胶中</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定制式活动义齿-充胶</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充胶小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定制式活动义齿-充胶</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纳米牙</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加软衬大</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加软衬小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加软衬全口</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软衬全口</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透明支架</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定制式活动义齿-透明支架</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鼻鼾阻塞器（连杆式）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鼻鼾阻塞器（连杆式）</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鼻鼾阻塞器（双阻板、双板）</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鼻鼾阻塞器（双阻板、双板）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螺旋扩弓+前方牵引</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螺旋扩弓+前方牵引</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矫正器式双合板</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矫正器式双合板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前庭盾</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前庭盾</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单加推簧</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单加推簧</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生物调节器</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生物调节器</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运动护齿垫</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运动护齿垫</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稳定位咬合板</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稳定位咬合板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透明保持器</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透明保持器</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漂白牙套</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漂白牙套</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固定式平导</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固定式平导</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舌杆</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舌杆</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舌刺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件</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舌刺</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Nance</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Nance</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腭杆</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腭杆</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树脂夜磨牙垫</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树脂夜磨牙垫</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硅胶夜磨牙垫</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硅胶夜磨牙垫</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附加彩色胶</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附加彩色胶</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唇弓</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唇弓</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牵引钩</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牵引钩</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氧化锆个性化基台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定制式固定义齿-氧化锆个性化基台</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纯钛个性化基台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定制式固定义齿-纯钛个性化基台</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纯钛</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个性化铸造基台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定制式固定义齿-个性化铸造基台</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种植导板</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定制式固定义齿-种植导板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导板植体导向孔点数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定制式固定义齿-导板植体导向孔点数</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种植加收</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螺丝固位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定制式固定义齿-螺丝固位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粘接固位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定制式固定义齿-粘接固位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通用基台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定制式固定义齿-通用基台</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纯钛一体冠</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定制式固定义齿-纯钛一体冠</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纯钛</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氧化锆一体冠</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定制式固定义齿-氧化锆一体冠</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定制式固定义齿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氧化锆</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太极扣附着体（无铍）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定制式活动义齿-太极扣附着体（无铍）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太极扣附着体（钴铬）</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定制式活动义齿-太极扣附着体（钴铬）</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太极扣附着体（纯钛）</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栓道式附着体（无铍）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定制式活动义齿-栓道式附着体（无铍）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栓道式附着体（钴铬）</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定制式活动义齿-栓道式附着体（钴铬）</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147</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栓道式附着体（纯钛）</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沟槽式附着体（无铍）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定制式活动义齿-沟槽式附着体（无铍）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沟槽式附着体（钴铬）</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定制式活动义齿-沟槽式附着体（钴铬）</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沟槽式附着体（纯钛）</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定制式活动义齿-沟槽式附着体（纯钛）</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按扣式附着体（无铍）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定制式活动义齿-按扣式附着体（无铍）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按扣式附着体（钴铬）</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定制式活动义齿-按扣式附着体（钴铬）</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153</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按扣式附着体（纯钛）</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定制式活动义齿-按扣式附着体（纯钛）</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154</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磁铁式精密附着体（无铍）</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定制式活动义齿-磁铁式精密附着体（无铍）</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155</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磁铁式精密附着体（钴铬）</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定制式活动义齿-磁铁式精密附着体（钴铬）</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271"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156</w:t>
            </w:r>
          </w:p>
        </w:tc>
        <w:tc>
          <w:tcPr>
            <w:tcW w:w="94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126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磁铁式精密附着体（纯钛）</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866"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定制式活动义齿</w:t>
            </w:r>
          </w:p>
        </w:tc>
        <w:tc>
          <w:tcPr>
            <w:tcW w:w="507"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树脂</w:t>
            </w:r>
          </w:p>
        </w:tc>
        <w:tc>
          <w:tcPr>
            <w:tcW w:w="28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18" w:name="_Toc19254"/>
      <w:bookmarkStart w:id="19" w:name="_Toc16366"/>
      <w:bookmarkStart w:id="20" w:name="_Toc4076"/>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14513"/>
      <w:bookmarkStart w:id="23" w:name="_Toc30788"/>
      <w:r>
        <w:rPr>
          <w:rFonts w:hint="eastAsia"/>
          <w:kern w:val="0"/>
          <w:sz w:val="24"/>
          <w:lang w:val="en-US" w:eastAsia="zh-CN" w:bidi="ar-SA"/>
        </w:rPr>
        <w:t>4.本项目是否接受联合体投标：不接受</w:t>
      </w:r>
      <w:bookmarkEnd w:id="21"/>
      <w:bookmarkEnd w:id="22"/>
      <w:bookmarkEnd w:id="23"/>
      <w:bookmarkStart w:id="24" w:name="_Toc4337"/>
      <w:bookmarkStart w:id="25" w:name="_Toc20439"/>
      <w:bookmarkStart w:id="26" w:name="_Toc20755"/>
      <w:bookmarkStart w:id="27" w:name="_Toc22097"/>
      <w:bookmarkStart w:id="28" w:name="_Toc12032"/>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6.所提供的产品如已在宁夏医药采购平台挂网，必须能够通过宁夏医药采购平台采购，同时必须在国家医用耗材贯标目录库内（提供截图证明文件）。</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01月22日8:30至2024年01月25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17785"/>
      <w:bookmarkStart w:id="31" w:name="_Toc1213"/>
      <w:bookmarkStart w:id="32" w:name="_Toc6511"/>
      <w:bookmarkStart w:id="33" w:name="_Toc18471"/>
      <w:bookmarkStart w:id="34" w:name="_Toc3292"/>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2024年01月26日09:00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24378"/>
      <w:bookmarkStart w:id="37" w:name="_Toc15668"/>
      <w:bookmarkStart w:id="38" w:name="_Toc2033"/>
      <w:bookmarkStart w:id="39" w:name="_Toc32169"/>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2024年01月26日09:00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35"/>
      <w:bookmarkStart w:id="42" w:name="_Toc8033"/>
      <w:bookmarkStart w:id="43" w:name="_Toc2552"/>
      <w:bookmarkStart w:id="44" w:name="_Toc18494"/>
      <w:bookmarkStart w:id="45" w:name="_Toc4091"/>
      <w:bookmarkStart w:id="46" w:name="_Toc18638"/>
      <w:r>
        <w:rPr>
          <w:sz w:val="24"/>
          <w:lang w:val="en-US" w:eastAsia="zh-CN" w:bidi="zh-CN"/>
        </w:rPr>
        <w:t>六、</w:t>
      </w:r>
      <w:bookmarkEnd w:id="41"/>
      <w:bookmarkEnd w:id="42"/>
      <w:bookmarkEnd w:id="43"/>
      <w:bookmarkEnd w:id="44"/>
      <w:bookmarkEnd w:id="45"/>
      <w:bookmarkEnd w:id="46"/>
      <w:bookmarkStart w:id="47" w:name="_Toc20770"/>
      <w:bookmarkStart w:id="48" w:name="_Toc2605"/>
      <w:bookmarkStart w:id="49" w:name="_Toc20280"/>
      <w:bookmarkStart w:id="50" w:name="_Toc11875"/>
      <w:bookmarkStart w:id="51" w:name="_Toc24774"/>
      <w:bookmarkStart w:id="52" w:name="_Toc11996"/>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475"/>
      <w:bookmarkStart w:id="54" w:name="_Toc28721"/>
      <w:bookmarkStart w:id="55" w:name="_Toc14828"/>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538"/>
      <w:bookmarkStart w:id="57" w:name="_Toc15062"/>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21747"/>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C5C70D2"/>
    <w:rsid w:val="13A329EE"/>
    <w:rsid w:val="18846017"/>
    <w:rsid w:val="202C62A9"/>
    <w:rsid w:val="218477E9"/>
    <w:rsid w:val="25983797"/>
    <w:rsid w:val="2A9F44BB"/>
    <w:rsid w:val="3BA944E5"/>
    <w:rsid w:val="3C1C1B37"/>
    <w:rsid w:val="3E0C5084"/>
    <w:rsid w:val="423E5B89"/>
    <w:rsid w:val="43B50199"/>
    <w:rsid w:val="4B296B88"/>
    <w:rsid w:val="4DB051A3"/>
    <w:rsid w:val="55530DC8"/>
    <w:rsid w:val="56BE6DF8"/>
    <w:rsid w:val="5AAA087E"/>
    <w:rsid w:val="5B972A62"/>
    <w:rsid w:val="5EAB0B5C"/>
    <w:rsid w:val="5F3C1547"/>
    <w:rsid w:val="665F3A24"/>
    <w:rsid w:val="69D73248"/>
    <w:rsid w:val="6C12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cs="Times New Roman"/>
      <w:b/>
      <w:kern w:val="0"/>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3</TotalTime>
  <ScaleCrop>false</ScaleCrop>
  <LinksUpToDate>false</LinksUpToDate>
  <CharactersWithSpaces>1192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2024-01-22T10:07:38Z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862C33CAC99A4A7096953A3C07D291AC_13</vt:lpwstr>
  </property>
</Properties>
</file>