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firstLine="720" w:firstLineChars="200"/>
        <w:jc w:val="center"/>
        <w:textAlignment w:val="center"/>
        <w:outlineLvl w:val="2"/>
        <w:rPr>
          <w:rFonts w:hint="eastAsia"/>
          <w:sz w:val="36"/>
          <w:szCs w:val="36"/>
          <w:lang w:val="zh-CN" w:eastAsia="zh-CN"/>
        </w:rPr>
      </w:pPr>
      <w:bookmarkStart w:id="0" w:name="_Toc13863"/>
      <w:bookmarkStart w:id="1" w:name="_Toc20172"/>
      <w:bookmarkStart w:id="2" w:name="_Toc8212"/>
      <w:bookmarkStart w:id="3" w:name="_Toc30096"/>
      <w:bookmarkStart w:id="4" w:name="_Toc4499"/>
      <w:bookmarkStart w:id="5" w:name="_Toc11506"/>
      <w:r>
        <w:rPr>
          <w:rFonts w:hint="eastAsia"/>
          <w:sz w:val="36"/>
          <w:szCs w:val="36"/>
          <w:lang w:val="zh-CN" w:eastAsia="zh-CN"/>
        </w:rPr>
        <w:t>吴忠市人民医院2024年产后康复中心新增耗材采购项目比选公告</w:t>
      </w:r>
      <w:bookmarkEnd w:id="0"/>
      <w:bookmarkEnd w:id="1"/>
      <w:bookmarkEnd w:id="2"/>
      <w:bookmarkEnd w:id="3"/>
      <w:bookmarkEnd w:id="4"/>
      <w:bookmarkEnd w:id="5"/>
    </w:p>
    <w:p>
      <w:pPr>
        <w:spacing w:line="360" w:lineRule="auto"/>
        <w:ind w:firstLine="482" w:firstLineChars="200"/>
        <w:jc w:val="left"/>
        <w:outlineLvl w:val="1"/>
        <w:rPr>
          <w:rFonts w:hint="eastAsia" w:ascii="宋体" w:hAnsi="宋体" w:eastAsia="宋体" w:cs="宋体"/>
          <w:sz w:val="24"/>
          <w:lang w:val="en-US" w:eastAsia="zh-CN"/>
        </w:rPr>
      </w:pPr>
      <w:bookmarkStart w:id="6" w:name="_Toc18715"/>
      <w:bookmarkStart w:id="7" w:name="_Toc22818"/>
      <w:bookmarkStart w:id="8" w:name="_Toc27910"/>
      <w:bookmarkStart w:id="9" w:name="_Toc160"/>
      <w:bookmarkStart w:id="10" w:name="_Toc4983"/>
      <w:bookmarkStart w:id="11" w:name="_Toc30891"/>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24402"/>
      <w:bookmarkStart w:id="13" w:name="_Toc12153"/>
      <w:bookmarkStart w:id="14" w:name="_Toc15251"/>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3699"/>
      <w:bookmarkStart w:id="17" w:name="_Toc7228"/>
      <w:r>
        <w:rPr>
          <w:rFonts w:hint="eastAsia"/>
          <w:sz w:val="24"/>
          <w:lang w:eastAsia="zh-CN"/>
        </w:rPr>
        <w:t>吴忠市人民医院2024年产后康复中心新增耗材采购项目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bookmarkEnd w:id="15"/>
    <w:bookmarkEnd w:id="16"/>
    <w:bookmarkEnd w:id="17"/>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4"/>
        <w:gridCol w:w="2634"/>
        <w:gridCol w:w="2420"/>
        <w:gridCol w:w="242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1" w:type="pct"/>
            <w:noWrap w:val="0"/>
            <w:vAlign w:val="center"/>
          </w:tcPr>
          <w:p>
            <w:pPr>
              <w:spacing w:line="360" w:lineRule="auto"/>
              <w:jc w:val="center"/>
              <w:rPr>
                <w:rFonts w:hint="eastAsia" w:ascii="宋体" w:hAnsi="宋体" w:cs="宋体"/>
                <w:sz w:val="24"/>
              </w:rPr>
            </w:pPr>
            <w:bookmarkStart w:id="18" w:name="_Toc4076"/>
            <w:bookmarkStart w:id="19" w:name="_Toc16366"/>
            <w:bookmarkStart w:id="20" w:name="_Toc19254"/>
            <w:r>
              <w:rPr>
                <w:rFonts w:hint="eastAsia" w:ascii="宋体" w:hAnsi="宋体" w:cs="宋体"/>
                <w:sz w:val="24"/>
              </w:rPr>
              <w:t>序号</w:t>
            </w:r>
          </w:p>
        </w:tc>
        <w:tc>
          <w:tcPr>
            <w:tcW w:w="1364"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125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125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73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6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艾柱（火龙罐专用）</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30788"/>
      <w:bookmarkStart w:id="23" w:name="_Toc14513"/>
      <w:r>
        <w:rPr>
          <w:rFonts w:hint="eastAsia"/>
          <w:kern w:val="0"/>
          <w:sz w:val="24"/>
          <w:lang w:val="en-US" w:eastAsia="zh-CN" w:bidi="ar-SA"/>
        </w:rPr>
        <w:t>4.本项目是否接受联合体投标：不接受</w:t>
      </w:r>
      <w:bookmarkEnd w:id="21"/>
      <w:bookmarkEnd w:id="22"/>
      <w:bookmarkEnd w:id="23"/>
      <w:bookmarkStart w:id="24" w:name="_Toc22097"/>
      <w:bookmarkStart w:id="25" w:name="_Toc12032"/>
      <w:bookmarkStart w:id="26" w:name="_Toc20755"/>
      <w:bookmarkStart w:id="27" w:name="_Toc20439"/>
      <w:bookmarkStart w:id="28" w:name="_Toc4337"/>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w:t>
      </w:r>
      <w:bookmarkStart w:id="62" w:name="_GoBack"/>
      <w:bookmarkEnd w:id="62"/>
      <w:r>
        <w:rPr>
          <w:rFonts w:hint="eastAsia"/>
          <w:sz w:val="24"/>
          <w:lang w:val="en-US" w:eastAsia="zh-CN" w:bidi="zh-CN"/>
        </w:rPr>
        <w:t>日17:30（节假日除外）进行网上登记时，请将法人授权委托书、授权人身份证及营业执照证明文件资料加盖单位公章后的扫描件发送至844650269@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7785"/>
      <w:bookmarkStart w:id="30" w:name="_Toc3292"/>
      <w:bookmarkStart w:id="31" w:name="_Toc6511"/>
      <w:bookmarkStart w:id="32" w:name="_Toc23666"/>
      <w:bookmarkStart w:id="33" w:name="_Toc18471"/>
      <w:bookmarkStart w:id="34" w:name="_Toc1213"/>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8914"/>
      <w:bookmarkStart w:id="36" w:name="_Toc2033"/>
      <w:bookmarkStart w:id="37" w:name="_Toc3260"/>
      <w:bookmarkStart w:id="38" w:name="_Toc32169"/>
      <w:bookmarkStart w:id="39" w:name="_Toc15668"/>
      <w:bookmarkStart w:id="40" w:name="_Toc24378"/>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2552"/>
      <w:bookmarkStart w:id="42" w:name="_Toc4091"/>
      <w:bookmarkStart w:id="43" w:name="_Toc35"/>
      <w:bookmarkStart w:id="44" w:name="_Toc18638"/>
      <w:bookmarkStart w:id="45" w:name="_Toc18494"/>
      <w:bookmarkStart w:id="46" w:name="_Toc8033"/>
      <w:r>
        <w:rPr>
          <w:sz w:val="24"/>
          <w:lang w:val="en-US" w:eastAsia="zh-CN" w:bidi="zh-CN"/>
        </w:rPr>
        <w:t>六、</w:t>
      </w:r>
      <w:bookmarkEnd w:id="41"/>
      <w:bookmarkEnd w:id="42"/>
      <w:bookmarkEnd w:id="43"/>
      <w:bookmarkEnd w:id="44"/>
      <w:bookmarkEnd w:id="45"/>
      <w:bookmarkEnd w:id="46"/>
      <w:bookmarkStart w:id="47" w:name="_Toc24774"/>
      <w:bookmarkStart w:id="48" w:name="_Toc20280"/>
      <w:bookmarkStart w:id="49" w:name="_Toc11875"/>
      <w:bookmarkStart w:id="50" w:name="_Toc20770"/>
      <w:bookmarkStart w:id="51" w:name="_Toc11996"/>
      <w:bookmarkStart w:id="52" w:name="_Toc2605"/>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721"/>
      <w:bookmarkStart w:id="55" w:name="_Toc28475"/>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3847"/>
      <w:bookmarkStart w:id="57" w:name="_Toc15538"/>
      <w:bookmarkStart w:id="58" w:name="_Toc15062"/>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21747"/>
      <w:bookmarkStart w:id="60" w:name="_Toc5239"/>
      <w:bookmarkStart w:id="61" w:name="_Toc30232"/>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朱佳、许芳、张晓艳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MWIzNWU1MGQyNjFmOWRmNDJlOWQ0MTQyYjVjZWUifQ=="/>
  </w:docVars>
  <w:rsids>
    <w:rsidRoot w:val="00000000"/>
    <w:rsid w:val="053A3AF1"/>
    <w:rsid w:val="062521D8"/>
    <w:rsid w:val="06363C7D"/>
    <w:rsid w:val="066C06E0"/>
    <w:rsid w:val="07E37AE3"/>
    <w:rsid w:val="09411CF8"/>
    <w:rsid w:val="0BB64B59"/>
    <w:rsid w:val="0C5C70D2"/>
    <w:rsid w:val="0E85096E"/>
    <w:rsid w:val="13A329EE"/>
    <w:rsid w:val="18846017"/>
    <w:rsid w:val="202C62A9"/>
    <w:rsid w:val="218477E9"/>
    <w:rsid w:val="220D5A31"/>
    <w:rsid w:val="25F37E45"/>
    <w:rsid w:val="26175D27"/>
    <w:rsid w:val="2A9F44BB"/>
    <w:rsid w:val="33C375F3"/>
    <w:rsid w:val="3BA944E5"/>
    <w:rsid w:val="3C1C1B37"/>
    <w:rsid w:val="3E0C5084"/>
    <w:rsid w:val="40866C72"/>
    <w:rsid w:val="423E5B89"/>
    <w:rsid w:val="43B50199"/>
    <w:rsid w:val="4B296B88"/>
    <w:rsid w:val="4CAD6E1C"/>
    <w:rsid w:val="4DB051A3"/>
    <w:rsid w:val="5052216D"/>
    <w:rsid w:val="55530DC8"/>
    <w:rsid w:val="56BE6DF8"/>
    <w:rsid w:val="5A20384C"/>
    <w:rsid w:val="5AAA087E"/>
    <w:rsid w:val="5B972A62"/>
    <w:rsid w:val="5EAB0B5C"/>
    <w:rsid w:val="5F3C1547"/>
    <w:rsid w:val="61A27C19"/>
    <w:rsid w:val="665F3A24"/>
    <w:rsid w:val="69D73248"/>
    <w:rsid w:val="69FA7C16"/>
    <w:rsid w:val="6C1234B4"/>
    <w:rsid w:val="70335C2F"/>
    <w:rsid w:val="7920206A"/>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4</TotalTime>
  <ScaleCrop>false</ScaleCrop>
  <LinksUpToDate>false</LinksUpToDate>
  <CharactersWithSpaces>1192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♚포 옹</cp:lastModifiedBy>
  <cp:lastPrinted>2023-11-14T02:47:00Z</cp:lastPrinted>
  <dcterms:modified xsi:type="dcterms:W3CDTF">2024-02-29T06:48:03Z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862C33CAC99A4A7096953A3C07D291AC_13</vt:lpwstr>
  </property>
</Properties>
</file>