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11506"/>
      <w:bookmarkStart w:id="1" w:name="_Toc13863"/>
      <w:bookmarkStart w:id="2" w:name="_Toc20172"/>
      <w:bookmarkStart w:id="3" w:name="_Toc4499"/>
      <w:bookmarkStart w:id="4" w:name="_Toc8212"/>
      <w:bookmarkStart w:id="5" w:name="_Toc30096"/>
      <w:bookmarkStart w:id="62" w:name="_GoBack"/>
      <w:r>
        <w:rPr>
          <w:rFonts w:hint="eastAsia"/>
          <w:sz w:val="36"/>
          <w:szCs w:val="36"/>
          <w:lang w:val="zh-CN" w:eastAsia="zh-CN"/>
        </w:rPr>
        <w:t>吴忠市人民医院2024年泌尿外科新增耗材采购项目比选公告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22818"/>
      <w:bookmarkStart w:id="7" w:name="_Toc27910"/>
      <w:bookmarkStart w:id="8" w:name="_Toc4983"/>
      <w:bookmarkStart w:id="9" w:name="_Toc18715"/>
      <w:bookmarkStart w:id="10" w:name="_Toc160"/>
      <w:bookmarkStart w:id="11" w:name="_Toc30891"/>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2153"/>
      <w:bookmarkStart w:id="13" w:name="_Toc15251"/>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7228"/>
      <w:bookmarkStart w:id="17" w:name="_Toc3699"/>
      <w:r>
        <w:rPr>
          <w:rFonts w:hint="eastAsia"/>
          <w:sz w:val="24"/>
          <w:lang w:eastAsia="zh-CN"/>
        </w:rPr>
        <w:t>吴忠市人民医院2024年泌尿外科新增耗材采购项目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bookmarkEnd w:id="15"/>
    <w:bookmarkEnd w:id="16"/>
    <w:bookmarkEnd w:id="17"/>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6"/>
        <w:gridCol w:w="2634"/>
        <w:gridCol w:w="2420"/>
        <w:gridCol w:w="242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spacing w:line="360" w:lineRule="auto"/>
              <w:jc w:val="center"/>
              <w:rPr>
                <w:rFonts w:hint="eastAsia" w:ascii="宋体" w:hAnsi="宋体" w:cs="宋体"/>
                <w:sz w:val="24"/>
              </w:rPr>
            </w:pPr>
            <w:bookmarkStart w:id="18" w:name="_Toc16366"/>
            <w:bookmarkStart w:id="19" w:name="_Toc19254"/>
            <w:bookmarkStart w:id="20" w:name="_Toc4076"/>
            <w:r>
              <w:rPr>
                <w:rFonts w:hint="eastAsia" w:ascii="宋体" w:hAnsi="宋体" w:cs="宋体"/>
                <w:sz w:val="24"/>
              </w:rPr>
              <w:t>序号</w:t>
            </w:r>
          </w:p>
        </w:tc>
        <w:tc>
          <w:tcPr>
            <w:tcW w:w="1364"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125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125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73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超滑导尿管</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30788"/>
      <w:bookmarkStart w:id="22" w:name="_Toc18964"/>
      <w:bookmarkStart w:id="23" w:name="_Toc14513"/>
      <w:r>
        <w:rPr>
          <w:rFonts w:hint="eastAsia"/>
          <w:kern w:val="0"/>
          <w:sz w:val="24"/>
          <w:lang w:val="en-US" w:eastAsia="zh-CN" w:bidi="ar-SA"/>
        </w:rPr>
        <w:t>4.本项目是否接受联合体投标：不接受</w:t>
      </w:r>
      <w:bookmarkEnd w:id="21"/>
      <w:bookmarkEnd w:id="22"/>
      <w:bookmarkEnd w:id="23"/>
      <w:bookmarkStart w:id="24" w:name="_Toc22097"/>
      <w:bookmarkStart w:id="25" w:name="_Toc12032"/>
      <w:bookmarkStart w:id="26" w:name="_Toc4337"/>
      <w:bookmarkStart w:id="27" w:name="_Toc20439"/>
      <w:bookmarkStart w:id="28" w:name="_Toc20755"/>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844650269@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213"/>
      <w:bookmarkStart w:id="30" w:name="_Toc23666"/>
      <w:bookmarkStart w:id="31" w:name="_Toc6511"/>
      <w:bookmarkStart w:id="32" w:name="_Toc3292"/>
      <w:bookmarkStart w:id="33" w:name="_Toc18471"/>
      <w:bookmarkStart w:id="34" w:name="_Toc17785"/>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2033"/>
      <w:bookmarkStart w:id="36" w:name="_Toc3260"/>
      <w:bookmarkStart w:id="37" w:name="_Toc24378"/>
      <w:bookmarkStart w:id="38" w:name="_Toc32169"/>
      <w:bookmarkStart w:id="39" w:name="_Toc15668"/>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8033"/>
      <w:bookmarkStart w:id="42" w:name="_Toc4091"/>
      <w:bookmarkStart w:id="43" w:name="_Toc18638"/>
      <w:bookmarkStart w:id="44" w:name="_Toc35"/>
      <w:bookmarkStart w:id="45" w:name="_Toc2552"/>
      <w:bookmarkStart w:id="46" w:name="_Toc18494"/>
      <w:r>
        <w:rPr>
          <w:sz w:val="24"/>
          <w:lang w:val="en-US" w:eastAsia="zh-CN" w:bidi="zh-CN"/>
        </w:rPr>
        <w:t>六、</w:t>
      </w:r>
      <w:bookmarkEnd w:id="41"/>
      <w:bookmarkEnd w:id="42"/>
      <w:bookmarkEnd w:id="43"/>
      <w:bookmarkEnd w:id="44"/>
      <w:bookmarkEnd w:id="45"/>
      <w:bookmarkEnd w:id="46"/>
      <w:bookmarkStart w:id="47" w:name="_Toc20770"/>
      <w:bookmarkStart w:id="48" w:name="_Toc24774"/>
      <w:bookmarkStart w:id="49" w:name="_Toc11996"/>
      <w:bookmarkStart w:id="50" w:name="_Toc2605"/>
      <w:bookmarkStart w:id="51" w:name="_Toc20280"/>
      <w:bookmarkStart w:id="52" w:name="_Toc11875"/>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721"/>
      <w:bookmarkStart w:id="55" w:name="_Toc28475"/>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3847"/>
      <w:bookmarkStart w:id="57" w:name="_Toc15538"/>
      <w:bookmarkStart w:id="58" w:name="_Toc15062"/>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21747"/>
      <w:bookmarkStart w:id="60" w:name="_Toc30232"/>
      <w:bookmarkStart w:id="61" w:name="_Toc5239"/>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朱佳、许芳、张晓艳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2521D8"/>
    <w:rsid w:val="06363C7D"/>
    <w:rsid w:val="066C06E0"/>
    <w:rsid w:val="07E37AE3"/>
    <w:rsid w:val="0C5C70D2"/>
    <w:rsid w:val="0E85096E"/>
    <w:rsid w:val="13A329EE"/>
    <w:rsid w:val="183B3DDF"/>
    <w:rsid w:val="18846017"/>
    <w:rsid w:val="202C62A9"/>
    <w:rsid w:val="218477E9"/>
    <w:rsid w:val="220D5A31"/>
    <w:rsid w:val="25F37E45"/>
    <w:rsid w:val="26175D27"/>
    <w:rsid w:val="2A9F44BB"/>
    <w:rsid w:val="2CE13919"/>
    <w:rsid w:val="2E3F30A1"/>
    <w:rsid w:val="31575CC6"/>
    <w:rsid w:val="33C375F3"/>
    <w:rsid w:val="3BA944E5"/>
    <w:rsid w:val="3C1C1B37"/>
    <w:rsid w:val="3E0C5084"/>
    <w:rsid w:val="4135663C"/>
    <w:rsid w:val="423E5B89"/>
    <w:rsid w:val="43B50199"/>
    <w:rsid w:val="4B296B88"/>
    <w:rsid w:val="4DB051A3"/>
    <w:rsid w:val="5052216D"/>
    <w:rsid w:val="55530DC8"/>
    <w:rsid w:val="56BE6DF8"/>
    <w:rsid w:val="5A20384C"/>
    <w:rsid w:val="5AAA087E"/>
    <w:rsid w:val="5B972A62"/>
    <w:rsid w:val="5EAB0B5C"/>
    <w:rsid w:val="5F3C1547"/>
    <w:rsid w:val="64A639E9"/>
    <w:rsid w:val="665F3A24"/>
    <w:rsid w:val="69D73248"/>
    <w:rsid w:val="69FA7C16"/>
    <w:rsid w:val="6C1234B4"/>
    <w:rsid w:val="70335C2F"/>
    <w:rsid w:val="7920206A"/>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